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307" w:rsidRDefault="00B25307"/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474F53" w:rsidRPr="00474F53" w:rsidTr="009A67FD">
        <w:tc>
          <w:tcPr>
            <w:tcW w:w="5103" w:type="dxa"/>
            <w:hideMark/>
          </w:tcPr>
          <w:p w:rsidR="00474F53" w:rsidRPr="00474F53" w:rsidRDefault="00474F53" w:rsidP="009A67F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474F53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474F53">
              <w:rPr>
                <w:rFonts w:ascii="Times New Roman" w:hAnsi="Times New Roman" w:cs="Times New Roman"/>
                <w:sz w:val="28"/>
                <w:szCs w:val="28"/>
              </w:rPr>
              <w:t xml:space="preserve"> обласна державна адміністрація </w:t>
            </w:r>
          </w:p>
        </w:tc>
        <w:tc>
          <w:tcPr>
            <w:tcW w:w="4785" w:type="dxa"/>
            <w:gridSpan w:val="2"/>
            <w:hideMark/>
          </w:tcPr>
          <w:p w:rsidR="00474F53" w:rsidRPr="00474F53" w:rsidRDefault="00474F53" w:rsidP="009A67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noProof/>
              </w:rPr>
            </w:pPr>
            <w:r w:rsidRPr="00474F5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474F53" w:rsidRPr="00474F53" w:rsidRDefault="00474F53" w:rsidP="00966D3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noProof/>
              </w:rPr>
            </w:pPr>
            <w:r w:rsidRPr="00474F5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474F5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21</w:t>
            </w:r>
            <w:r w:rsidR="00966D3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55 </w:t>
            </w:r>
            <w:r w:rsidRPr="00474F5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ПР/01-16</w:t>
            </w:r>
            <w:r w:rsidRPr="00474F5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</w:t>
            </w:r>
          </w:p>
        </w:tc>
      </w:tr>
      <w:tr w:rsidR="00474F53" w:rsidRPr="00474F53" w:rsidTr="009A67FD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474F53" w:rsidRPr="00B25307" w:rsidRDefault="00474F53" w:rsidP="00B25307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 w:rsidRPr="00B25307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Pr="00B25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25307" w:rsidRPr="00B25307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економічного та регіонального розвитку, торгівлі, залучення інвестицій, забезпечення виконання державних програм та контролю за їх виконанням </w:t>
            </w:r>
            <w:r w:rsidRPr="00B25307">
              <w:rPr>
                <w:rFonts w:ascii="Times New Roman" w:hAnsi="Times New Roman" w:cs="Times New Roman"/>
                <w:sz w:val="28"/>
                <w:szCs w:val="28"/>
              </w:rPr>
              <w:t xml:space="preserve"> облдержадміністрації</w:t>
            </w:r>
          </w:p>
        </w:tc>
      </w:tr>
    </w:tbl>
    <w:p w:rsidR="00474F53" w:rsidRPr="00474F53" w:rsidRDefault="00474F53" w:rsidP="00474F53">
      <w:pPr>
        <w:jc w:val="center"/>
        <w:rPr>
          <w:rFonts w:ascii="Times New Roman" w:hAnsi="Times New Roman" w:cs="Times New Roman"/>
          <w:b/>
          <w:bCs/>
        </w:rPr>
      </w:pPr>
    </w:p>
    <w:p w:rsidR="00474F53" w:rsidRPr="00474F53" w:rsidRDefault="00474F53" w:rsidP="00474F53">
      <w:pPr>
        <w:jc w:val="center"/>
        <w:rPr>
          <w:rFonts w:ascii="Times New Roman" w:hAnsi="Times New Roman" w:cs="Times New Roman"/>
          <w:b/>
          <w:bCs/>
        </w:rPr>
      </w:pPr>
      <w:r w:rsidRPr="00474F53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F53" w:rsidRPr="00474F53" w:rsidRDefault="00474F53" w:rsidP="00474F5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ЗАКАРПАТСЬ</w:t>
      </w:r>
      <w:r w:rsidRPr="00474F53">
        <w:rPr>
          <w:rFonts w:ascii="Times New Roman" w:hAnsi="Times New Roman" w:cs="Times New Roman"/>
          <w:b/>
          <w:bCs/>
          <w:sz w:val="28"/>
          <w:szCs w:val="28"/>
        </w:rPr>
        <w:t>КА ОБЛАСНА РАДА</w:t>
      </w:r>
    </w:p>
    <w:p w:rsidR="00474F53" w:rsidRPr="00474F53" w:rsidRDefault="00474F53" w:rsidP="00474F5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4F53">
        <w:rPr>
          <w:rFonts w:ascii="Times New Roman" w:hAnsi="Times New Roman" w:cs="Times New Roman"/>
          <w:b/>
          <w:bCs/>
          <w:sz w:val="28"/>
          <w:szCs w:val="28"/>
        </w:rPr>
        <w:t>Четверта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сесія VІІІ скликання</w:t>
      </w:r>
    </w:p>
    <w:p w:rsidR="00474F53" w:rsidRPr="00474F53" w:rsidRDefault="00474F53" w:rsidP="00474F5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:rsidR="00474F53" w:rsidRPr="00474F53" w:rsidRDefault="00474F53" w:rsidP="00474F53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F53">
        <w:rPr>
          <w:rFonts w:ascii="Times New Roman" w:hAnsi="Times New Roman" w:cs="Times New Roman"/>
          <w:b/>
          <w:bCs/>
          <w:sz w:val="28"/>
          <w:szCs w:val="28"/>
        </w:rPr>
        <w:t>2021                                     Ужгород                                     № ___</w:t>
      </w:r>
    </w:p>
    <w:p w:rsidR="00990C92" w:rsidRDefault="000C7F21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90C92" w:rsidRDefault="000C7F21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 Програму соціально-економічного</w:t>
      </w:r>
    </w:p>
    <w:p w:rsidR="00990C92" w:rsidRDefault="000C7F21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розвитку Закарпатської області</w:t>
      </w:r>
    </w:p>
    <w:p w:rsidR="00990C92" w:rsidRDefault="000C7F21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2022 рік</w:t>
      </w:r>
    </w:p>
    <w:p w:rsidR="00990C92" w:rsidRDefault="00990C92">
      <w:pPr>
        <w:tabs>
          <w:tab w:val="left" w:pos="851"/>
          <w:tab w:val="left" w:pos="9072"/>
        </w:tabs>
        <w:ind w:right="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0C92" w:rsidRDefault="000C7F21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Відповідно до підпункту 16 пункту 1 статті 43 Закону України «Про місцеве самоврядування в Україні» обласна рада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а:</w:t>
      </w:r>
    </w:p>
    <w:p w:rsidR="00990C92" w:rsidRDefault="00990C92">
      <w:pPr>
        <w:shd w:val="clear" w:color="auto" w:fill="FFFFFF"/>
        <w:spacing w:before="15" w:after="1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90C92" w:rsidRDefault="000C7F21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Затвердити Програму соціально-економічного розвитку Закарпатської області на 2022 рік (далі – Програма), що </w:t>
      </w:r>
      <w:hyperlink r:id="rId6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додається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90C92" w:rsidRDefault="000C7F21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Рекомендувати районним державним адміністраціям, виконавчим комітетам місцевих рад територіальних громад, структурним підрозділам облдержадміністрації, територіальним підрозділам центральних органів виконавчої влади здійснити заходи, спрямовані на виконання завдань, визначених Програмою.</w:t>
      </w:r>
    </w:p>
    <w:p w:rsidR="00990C92" w:rsidRDefault="000C7F21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Постійним комісіям обласної ради посилити контроль за реалізацією завдань, що випливають із Програми.</w:t>
      </w:r>
    </w:p>
    <w:p w:rsidR="00990C92" w:rsidRDefault="000C7F21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Контроль за виконанням цього рішення покласти на першого заступника обласної державної адміністрації та профільні постійні комісії обласної ради.</w:t>
      </w:r>
    </w:p>
    <w:p w:rsidR="00990C92" w:rsidRDefault="000C7F21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90C92" w:rsidRDefault="00990C92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90C92" w:rsidRDefault="000C7F21">
      <w:pPr>
        <w:shd w:val="clear" w:color="auto" w:fill="FFFFFF"/>
        <w:tabs>
          <w:tab w:val="left" w:pos="9072"/>
        </w:tabs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85A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В. п. г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олов</w:t>
      </w:r>
      <w:r w:rsidR="00B85A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ради                                            </w:t>
      </w:r>
      <w:r w:rsidR="00B85A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B85A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Василь ІВАНЧО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</w:t>
      </w:r>
    </w:p>
    <w:p w:rsidR="00990C92" w:rsidRDefault="00990C92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990C92">
      <w:pgSz w:w="11906" w:h="16838"/>
      <w:pgMar w:top="426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C92"/>
    <w:rsid w:val="000C7F21"/>
    <w:rsid w:val="00474F53"/>
    <w:rsid w:val="00966D37"/>
    <w:rsid w:val="00990C92"/>
    <w:rsid w:val="00B25307"/>
    <w:rsid w:val="00B85A85"/>
    <w:rsid w:val="00CB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4AC92"/>
  <w15:docId w15:val="{648F60D8-FAA5-42B1-8459-48D1CE3A6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unhideWhenUsed/>
    <w:rsid w:val="0030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001C5"/>
    <w:rPr>
      <w:b/>
      <w:bCs/>
    </w:rPr>
  </w:style>
  <w:style w:type="character" w:styleId="a6">
    <w:name w:val="Hyperlink"/>
    <w:basedOn w:val="a0"/>
    <w:uiPriority w:val="99"/>
    <w:semiHidden/>
    <w:unhideWhenUsed/>
    <w:rsid w:val="003001C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00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001C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80A9D"/>
    <w:pPr>
      <w:ind w:left="720"/>
      <w:contextualSpacing/>
    </w:p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arpathia.gov.ua/data/upload/publication/main/ua/14786/17010311251.zip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lppuLuhKwPiwQPK8YAfeNnsGPQ==">AMUW2mU2QkfpbwjEdpuqk3HfKspVk0I8oxxtbGr0GyuF1nl634uvWtxhVZcNSKUxNfNN86wcdqPBFdyX2Zpqt26yto+poXY5B7OIA6geBu3nTPBxvtp16ryK41+fdWxHVvyxS4HHCtyl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ОДА</dc:creator>
  <cp:lastModifiedBy>SemalN</cp:lastModifiedBy>
  <cp:revision>5</cp:revision>
  <dcterms:created xsi:type="dcterms:W3CDTF">2021-10-22T10:33:00Z</dcterms:created>
  <dcterms:modified xsi:type="dcterms:W3CDTF">2021-11-19T13:54:00Z</dcterms:modified>
</cp:coreProperties>
</file>